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D71" w:rsidRDefault="007835E2">
      <w:pPr>
        <w:pStyle w:val="Standard"/>
        <w:jc w:val="both"/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/>
          <w:u w:val="single"/>
          <w:lang w:eastAsia="pl-PL"/>
        </w:rPr>
        <w:t>Głównymi formami oceny wiedzy i umiejętności ucznia z przedmiotu matematyka są:</w:t>
      </w:r>
    </w:p>
    <w:p w:rsidR="006A4D71" w:rsidRDefault="007835E2">
      <w:pPr>
        <w:pStyle w:val="Standard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6A4D71" w:rsidRDefault="007835E2">
      <w:pPr>
        <w:pStyle w:val="Standard"/>
        <w:jc w:val="both"/>
      </w:pPr>
      <w:r>
        <w:rPr>
          <w:rFonts w:ascii="Times New Roman" w:eastAsia="Times New Roman" w:hAnsi="Times New Roman" w:cs="Times New Roman"/>
          <w:lang w:eastAsia="pl-PL"/>
        </w:rPr>
        <w:t>a</w:t>
      </w:r>
      <w:r>
        <w:rPr>
          <w:rFonts w:ascii="Times New Roman" w:eastAsia="Times New Roman" w:hAnsi="Times New Roman" w:cs="Times New Roman"/>
          <w:b/>
          <w:lang w:eastAsia="pl-PL"/>
        </w:rPr>
        <w:t>) Prace klasowe/ sprawdziany</w:t>
      </w:r>
    </w:p>
    <w:p w:rsidR="006A4D71" w:rsidRDefault="007835E2">
      <w:pPr>
        <w:pStyle w:val="Akapitzlist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obejmują większą partię materiału -zapowiedziane są z co najmniej </w:t>
      </w:r>
      <w:r>
        <w:rPr>
          <w:rFonts w:ascii="Times New Roman" w:eastAsia="Times New Roman" w:hAnsi="Times New Roman" w:cs="Times New Roman"/>
          <w:lang w:eastAsia="pl-PL"/>
        </w:rPr>
        <w:t>tygodniowym wyprzedzeniem i omówiony jest jej zakres, poprzedzone powtórzeniem a zakończone omówieniem i poprawą</w:t>
      </w:r>
    </w:p>
    <w:p w:rsidR="006A4D71" w:rsidRDefault="007835E2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ocenione, omówione i poprawione przez uczniów na lekcji, pozostają u nauczyciela     (do wglądu na życzenie rodzica)</w:t>
      </w:r>
    </w:p>
    <w:p w:rsidR="006A4D71" w:rsidRDefault="007835E2">
      <w:pPr>
        <w:pStyle w:val="Standard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Kryteria oceny prac klasow</w:t>
      </w:r>
      <w:r>
        <w:rPr>
          <w:rFonts w:ascii="Times New Roman" w:eastAsia="Times New Roman" w:hAnsi="Times New Roman" w:cs="Times New Roman"/>
          <w:b/>
          <w:lang w:eastAsia="pl-PL"/>
        </w:rPr>
        <w:t>ych/ sprawdzianów</w:t>
      </w:r>
    </w:p>
    <w:p w:rsidR="006A4D71" w:rsidRDefault="007835E2">
      <w:pPr>
        <w:pStyle w:val="Standard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Oceniane są trzy elementy rozwiązania:</w:t>
      </w:r>
    </w:p>
    <w:p w:rsidR="006A4D71" w:rsidRDefault="007835E2">
      <w:pPr>
        <w:pStyle w:val="Akapitzlist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metoda (wybór prawidłowej drogi postępowania, analiza, wybór wzoru)</w:t>
      </w:r>
    </w:p>
    <w:p w:rsidR="006A4D71" w:rsidRDefault="007835E2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wykonanie ( podstawienie do wzoru, obliczenia(również cząstkowe) )</w:t>
      </w:r>
    </w:p>
    <w:p w:rsidR="006A4D71" w:rsidRDefault="007835E2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rezultat ( wynik, sprawdzenie z warunkami zadania)</w:t>
      </w:r>
    </w:p>
    <w:p w:rsidR="006A4D71" w:rsidRDefault="007835E2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Zadanie jest </w:t>
      </w:r>
      <w:r>
        <w:rPr>
          <w:rFonts w:ascii="Times New Roman" w:eastAsia="Times New Roman" w:hAnsi="Times New Roman" w:cs="Times New Roman"/>
          <w:lang w:eastAsia="pl-PL"/>
        </w:rPr>
        <w:t>oceniane, gdy obrana jest prawidłowa metoda.</w:t>
      </w:r>
    </w:p>
    <w:p w:rsidR="006A4D71" w:rsidRDefault="006A4D71">
      <w:pPr>
        <w:pStyle w:val="Standard"/>
        <w:jc w:val="both"/>
        <w:rPr>
          <w:rFonts w:ascii="Times New Roman" w:hAnsi="Times New Roman" w:cs="Times New Roman"/>
          <w:b/>
        </w:rPr>
      </w:pPr>
    </w:p>
    <w:p w:rsidR="006A4D71" w:rsidRDefault="006A4D71">
      <w:pPr>
        <w:pStyle w:val="Standard"/>
        <w:jc w:val="both"/>
      </w:pPr>
    </w:p>
    <w:p w:rsidR="006A4D71" w:rsidRDefault="007835E2">
      <w:pPr>
        <w:pStyle w:val="Standard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b) Kartkówki</w:t>
      </w:r>
    </w:p>
    <w:p w:rsidR="006A4D71" w:rsidRDefault="007835E2">
      <w:pPr>
        <w:pStyle w:val="Akapitzlist"/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obejmują materiał  z trzech ostatnich lekcji  lub z większej partii materiału – zapowiedziane wcześniej</w:t>
      </w:r>
    </w:p>
    <w:p w:rsidR="006A4D71" w:rsidRDefault="007835E2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ocenione i omówione pozostają u nauczyciela (do wglądu na życzenie rodzica)</w:t>
      </w:r>
    </w:p>
    <w:p w:rsidR="006A4D71" w:rsidRDefault="007835E2">
      <w:pPr>
        <w:pStyle w:val="Standard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c) Odpowiedzi </w:t>
      </w:r>
      <w:r>
        <w:rPr>
          <w:rFonts w:ascii="Times New Roman" w:eastAsia="Times New Roman" w:hAnsi="Times New Roman" w:cs="Times New Roman"/>
          <w:b/>
          <w:lang w:eastAsia="pl-PL"/>
        </w:rPr>
        <w:t>ustne</w:t>
      </w:r>
    </w:p>
    <w:p w:rsidR="006A4D71" w:rsidRDefault="007835E2">
      <w:pPr>
        <w:pStyle w:val="Standard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d) Inne działania, w których uczeń wykaże się swoją wiedzą i umiejętnościami matematycznymi</w:t>
      </w:r>
    </w:p>
    <w:p w:rsidR="006A4D71" w:rsidRDefault="006A4D71">
      <w:pPr>
        <w:pStyle w:val="Standard"/>
        <w:jc w:val="both"/>
        <w:rPr>
          <w:rFonts w:ascii="Times New Roman" w:eastAsia="Times New Roman" w:hAnsi="Times New Roman" w:cs="Times New Roman"/>
          <w:b/>
          <w:bCs/>
          <w:color w:val="C9211E"/>
          <w:lang w:eastAsia="pl-PL"/>
        </w:rPr>
      </w:pPr>
    </w:p>
    <w:p w:rsidR="006A4D71" w:rsidRDefault="007835E2">
      <w:pPr>
        <w:pStyle w:val="Standard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u w:val="single"/>
          <w:lang w:eastAsia="pl-PL"/>
        </w:rPr>
        <w:t>2) Zasady poprawiania ocen:</w:t>
      </w:r>
    </w:p>
    <w:p w:rsidR="006A4D71" w:rsidRDefault="007835E2">
      <w:pPr>
        <w:pStyle w:val="Akapitzlist"/>
        <w:numPr>
          <w:ilvl w:val="0"/>
          <w:numId w:val="9"/>
        </w:numPr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Jeżeli uczeń opuścił pracę klasową (sprawdzian, kartkówkę) z przyczyn losowych, to powinien ją napisać w ciągu tygodnia od dnia </w:t>
      </w:r>
      <w:r>
        <w:rPr>
          <w:rFonts w:ascii="Times New Roman" w:eastAsia="Times New Roman" w:hAnsi="Times New Roman" w:cs="Times New Roman"/>
          <w:lang w:eastAsia="pl-PL"/>
        </w:rPr>
        <w:t>powrotu do szkoły (uczeń uzgadnia termin z nauczycielem)</w:t>
      </w:r>
    </w:p>
    <w:p w:rsidR="006A4D71" w:rsidRDefault="007835E2">
      <w:pPr>
        <w:pStyle w:val="Akapitzlist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Jeżeli nieobecność ucznia jest jednodniowa -uczeń pisze pracę klasową,  sprawdzian lub kartkówkę -  następnego dnia</w:t>
      </w:r>
    </w:p>
    <w:p w:rsidR="006A4D71" w:rsidRDefault="007835E2">
      <w:pPr>
        <w:pStyle w:val="Akapitzlist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Uczeń może poprawić ocenę w terminie 14 dni od chwili oddania pracy</w:t>
      </w:r>
    </w:p>
    <w:p w:rsidR="006A4D71" w:rsidRDefault="006A4D71">
      <w:pPr>
        <w:pStyle w:val="Standard"/>
        <w:jc w:val="both"/>
        <w:rPr>
          <w:rFonts w:ascii="Times New Roman" w:eastAsia="Times New Roman" w:hAnsi="Times New Roman" w:cs="Times New Roman"/>
          <w:lang w:eastAsia="pl-PL"/>
        </w:rPr>
      </w:pPr>
    </w:p>
    <w:p w:rsidR="006A4D71" w:rsidRDefault="007835E2">
      <w:pPr>
        <w:pStyle w:val="Standard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3) Zaliczenia </w:t>
      </w:r>
      <w:r>
        <w:rPr>
          <w:rFonts w:ascii="Times New Roman" w:eastAsia="Times New Roman" w:hAnsi="Times New Roman" w:cs="Times New Roman"/>
          <w:lang w:eastAsia="pl-PL"/>
        </w:rPr>
        <w:t>materiału przez ucznia po dłuższej nieobecności:</w:t>
      </w:r>
    </w:p>
    <w:p w:rsidR="006A4D71" w:rsidRDefault="007835E2">
      <w:pPr>
        <w:pStyle w:val="Akapitzlist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Uczeń indywidualnie ustala z nauczycielem termin oraz sposób zaliczenia materiału</w:t>
      </w:r>
    </w:p>
    <w:p w:rsidR="006A4D71" w:rsidRDefault="007835E2">
      <w:pPr>
        <w:pStyle w:val="Akapitzlist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 zależności od czasu i powodu nieobecności oraz indywidualnych możliwości ucznia.</w:t>
      </w:r>
    </w:p>
    <w:p w:rsidR="006A4D71" w:rsidRDefault="006A4D71">
      <w:pPr>
        <w:pStyle w:val="Standard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A4D71" w:rsidRDefault="007835E2">
      <w:pPr>
        <w:pStyle w:val="Standard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4) Uczeń przez cały rok szkolny, na każde</w:t>
      </w:r>
      <w:r>
        <w:rPr>
          <w:rFonts w:ascii="Times New Roman" w:eastAsia="Times New Roman" w:hAnsi="Times New Roman" w:cs="Times New Roman"/>
          <w:lang w:eastAsia="pl-PL"/>
        </w:rPr>
        <w:t>j lekcji matematyki ma obowiązek posiadania</w:t>
      </w:r>
    </w:p>
    <w:p w:rsidR="006A4D71" w:rsidRDefault="007835E2">
      <w:pPr>
        <w:pStyle w:val="Standard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przyborów do geometrii: ekierka, linijka, cyrkiel, kątomierz, ołówek, gumka do mazania, kolorowo piszący długopis lub flamaster.</w:t>
      </w:r>
    </w:p>
    <w:p w:rsidR="006A4D71" w:rsidRDefault="006A4D71">
      <w:pPr>
        <w:pStyle w:val="Standard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A4D71" w:rsidRDefault="006A4D71">
      <w:pPr>
        <w:pStyle w:val="Standard"/>
        <w:jc w:val="both"/>
        <w:rPr>
          <w:rFonts w:ascii="Times New Roman" w:eastAsia="Times New Roman" w:hAnsi="Times New Roman" w:cs="Times New Roman"/>
          <w:lang w:eastAsia="pl-PL"/>
        </w:rPr>
      </w:pPr>
    </w:p>
    <w:p w:rsidR="006A4D71" w:rsidRDefault="007835E2">
      <w:pPr>
        <w:pStyle w:val="Standard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Na lekcjach matematyki nauczyciel dostosowuje wymagania edukacyjne do indywidualn</w:t>
      </w:r>
      <w:r>
        <w:rPr>
          <w:rFonts w:ascii="Times New Roman" w:eastAsia="Times New Roman" w:hAnsi="Times New Roman" w:cs="Times New Roman"/>
          <w:lang w:eastAsia="pl-PL"/>
        </w:rPr>
        <w:t>ych potrzeb rozwojowych i edukacyjnych oraz możliwości psychofizycznych ucznia.</w:t>
      </w:r>
    </w:p>
    <w:p w:rsidR="006A4D71" w:rsidRDefault="006A4D71">
      <w:pPr>
        <w:pStyle w:val="Standard"/>
        <w:jc w:val="both"/>
      </w:pPr>
    </w:p>
    <w:sectPr w:rsidR="006A4D7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5E2" w:rsidRDefault="007835E2">
      <w:r>
        <w:separator/>
      </w:r>
    </w:p>
  </w:endnote>
  <w:endnote w:type="continuationSeparator" w:id="0">
    <w:p w:rsidR="007835E2" w:rsidRDefault="00783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5E2" w:rsidRDefault="007835E2">
      <w:r>
        <w:rPr>
          <w:color w:val="000000"/>
        </w:rPr>
        <w:separator/>
      </w:r>
    </w:p>
  </w:footnote>
  <w:footnote w:type="continuationSeparator" w:id="0">
    <w:p w:rsidR="007835E2" w:rsidRDefault="007835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0451C"/>
    <w:multiLevelType w:val="multilevel"/>
    <w:tmpl w:val="1E642854"/>
    <w:styleLink w:val="WWNum17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A966A3D"/>
    <w:multiLevelType w:val="multilevel"/>
    <w:tmpl w:val="F00EEB32"/>
    <w:styleLink w:val="WWNum2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B2540AA"/>
    <w:multiLevelType w:val="multilevel"/>
    <w:tmpl w:val="04269F1C"/>
    <w:styleLink w:val="WWNum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A44631"/>
    <w:multiLevelType w:val="multilevel"/>
    <w:tmpl w:val="252C8CF0"/>
    <w:styleLink w:val="WWNum1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3F45523"/>
    <w:multiLevelType w:val="multilevel"/>
    <w:tmpl w:val="E29C2FC6"/>
    <w:styleLink w:val="WWNum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  <w:lvlOverride w:ilvl="0"/>
  </w:num>
  <w:num w:numId="7">
    <w:abstractNumId w:val="0"/>
    <w:lvlOverride w:ilvl="0"/>
  </w:num>
  <w:num w:numId="8">
    <w:abstractNumId w:val="3"/>
    <w:lvlOverride w:ilvl="0"/>
  </w:num>
  <w:num w:numId="9">
    <w:abstractNumId w:val="1"/>
    <w:lvlOverride w:ilvl="0"/>
  </w:num>
  <w:num w:numId="10">
    <w:abstractNumId w:val="2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A4D71"/>
    <w:rsid w:val="006A4D71"/>
    <w:rsid w:val="007835E2"/>
    <w:rsid w:val="009D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8CDB75-ABF2-4B3E-BA5C-1DCC565FB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numbering" w:customStyle="1" w:styleId="WWNum16">
    <w:name w:val="WWNum16"/>
    <w:basedOn w:val="Bezlisty"/>
    <w:pPr>
      <w:numPr>
        <w:numId w:val="1"/>
      </w:numPr>
    </w:pPr>
  </w:style>
  <w:style w:type="numbering" w:customStyle="1" w:styleId="WWNum17">
    <w:name w:val="WWNum17"/>
    <w:basedOn w:val="Bezlisty"/>
    <w:pPr>
      <w:numPr>
        <w:numId w:val="2"/>
      </w:numPr>
    </w:pPr>
  </w:style>
  <w:style w:type="numbering" w:customStyle="1" w:styleId="WWNum18">
    <w:name w:val="WWNum18"/>
    <w:basedOn w:val="Bezlisty"/>
    <w:pPr>
      <w:numPr>
        <w:numId w:val="3"/>
      </w:numPr>
    </w:pPr>
  </w:style>
  <w:style w:type="numbering" w:customStyle="1" w:styleId="WWNum20">
    <w:name w:val="WWNum20"/>
    <w:basedOn w:val="Bezlisty"/>
    <w:pPr>
      <w:numPr>
        <w:numId w:val="4"/>
      </w:numPr>
    </w:pPr>
  </w:style>
  <w:style w:type="numbering" w:customStyle="1" w:styleId="WWNum22">
    <w:name w:val="WWNum22"/>
    <w:basedOn w:val="Bezlisty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2</cp:revision>
  <dcterms:created xsi:type="dcterms:W3CDTF">2025-09-15T17:15:00Z</dcterms:created>
  <dcterms:modified xsi:type="dcterms:W3CDTF">2025-09-15T17:15:00Z</dcterms:modified>
</cp:coreProperties>
</file>