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2AD56" w14:textId="07002164" w:rsidR="00FA651A" w:rsidRPr="00682B6F" w:rsidRDefault="00FA651A" w:rsidP="007168F4">
      <w:pPr>
        <w:jc w:val="center"/>
        <w:rPr>
          <w:b/>
          <w:sz w:val="24"/>
        </w:rPr>
      </w:pPr>
      <w:r w:rsidRPr="00682B6F">
        <w:rPr>
          <w:b/>
          <w:sz w:val="24"/>
        </w:rPr>
        <w:t>W</w:t>
      </w:r>
      <w:r w:rsidR="007168F4">
        <w:rPr>
          <w:b/>
          <w:sz w:val="24"/>
        </w:rPr>
        <w:t>YMAGANIA EDUKACYJNE Z GEOGRAFII DLA KLASY 6</w:t>
      </w:r>
    </w:p>
    <w:p w14:paraId="3CE085F9" w14:textId="77777777" w:rsidR="00E84D66" w:rsidRPr="00FA651A" w:rsidRDefault="00E84D66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02"/>
        <w:gridCol w:w="3003"/>
        <w:gridCol w:w="3003"/>
        <w:gridCol w:w="3003"/>
        <w:gridCol w:w="3003"/>
      </w:tblGrid>
      <w:tr w:rsidR="00853A61" w:rsidRPr="007168F4" w14:paraId="1CDA82E5" w14:textId="77777777" w:rsidTr="00682B6F">
        <w:trPr>
          <w:trHeight w:val="340"/>
        </w:trPr>
        <w:tc>
          <w:tcPr>
            <w:tcW w:w="3002" w:type="dxa"/>
            <w:vAlign w:val="center"/>
          </w:tcPr>
          <w:p w14:paraId="641C6882" w14:textId="4CA51862" w:rsidR="00853A61" w:rsidRPr="007168F4" w:rsidRDefault="00853A61" w:rsidP="0085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 ocenę</w:t>
            </w:r>
            <w:r w:rsidRPr="007168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dopuszczającą</w:t>
            </w:r>
          </w:p>
        </w:tc>
        <w:tc>
          <w:tcPr>
            <w:tcW w:w="3003" w:type="dxa"/>
            <w:vAlign w:val="center"/>
          </w:tcPr>
          <w:p w14:paraId="6E2E5F16" w14:textId="03FFEFE4" w:rsidR="00853A61" w:rsidRPr="007168F4" w:rsidRDefault="00853A61" w:rsidP="0085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 ocenę</w:t>
            </w:r>
            <w:r w:rsidRPr="007168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dostateczną</w:t>
            </w:r>
          </w:p>
        </w:tc>
        <w:tc>
          <w:tcPr>
            <w:tcW w:w="3003" w:type="dxa"/>
            <w:vAlign w:val="center"/>
          </w:tcPr>
          <w:p w14:paraId="7832E12C" w14:textId="5593305F" w:rsidR="00853A61" w:rsidRPr="007168F4" w:rsidRDefault="00853A61" w:rsidP="0085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 ocenę</w:t>
            </w:r>
            <w:r w:rsidRPr="007168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dobrą</w:t>
            </w:r>
          </w:p>
        </w:tc>
        <w:tc>
          <w:tcPr>
            <w:tcW w:w="3003" w:type="dxa"/>
            <w:vAlign w:val="center"/>
          </w:tcPr>
          <w:p w14:paraId="24D57206" w14:textId="2840CDD0" w:rsidR="00853A61" w:rsidRPr="007168F4" w:rsidRDefault="00853A61" w:rsidP="0085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 ocenę</w:t>
            </w:r>
            <w:r w:rsidRPr="007168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bardzo dobrą</w:t>
            </w:r>
          </w:p>
        </w:tc>
        <w:tc>
          <w:tcPr>
            <w:tcW w:w="3003" w:type="dxa"/>
            <w:vAlign w:val="center"/>
          </w:tcPr>
          <w:p w14:paraId="03422D8F" w14:textId="6423F45A" w:rsidR="00853A61" w:rsidRPr="007168F4" w:rsidRDefault="00853A61" w:rsidP="0085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 ocenę</w:t>
            </w:r>
            <w:r w:rsidRPr="007168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celującą</w:t>
            </w:r>
          </w:p>
        </w:tc>
      </w:tr>
      <w:tr w:rsidR="00FA651A" w:rsidRPr="007168F4" w14:paraId="3E4DA4C7" w14:textId="77777777" w:rsidTr="00682B6F">
        <w:trPr>
          <w:trHeight w:val="340"/>
        </w:trPr>
        <w:tc>
          <w:tcPr>
            <w:tcW w:w="3002" w:type="dxa"/>
            <w:tcBorders>
              <w:bottom w:val="double" w:sz="4" w:space="0" w:color="auto"/>
            </w:tcBorders>
            <w:vAlign w:val="center"/>
          </w:tcPr>
          <w:p w14:paraId="05DC4AA9" w14:textId="77777777" w:rsidR="00FA651A" w:rsidRPr="007168F4" w:rsidRDefault="00FA651A" w:rsidP="00E8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6F28FA1A" w14:textId="77777777" w:rsidR="00FA651A" w:rsidRPr="007168F4" w:rsidRDefault="00FA651A" w:rsidP="00E8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120FA6F1" w14:textId="77777777" w:rsidR="00FA651A" w:rsidRPr="007168F4" w:rsidRDefault="00FA651A" w:rsidP="00E8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7D8429D0" w14:textId="77777777" w:rsidR="00FA651A" w:rsidRPr="007168F4" w:rsidRDefault="00FA651A" w:rsidP="00E8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03" w:type="dxa"/>
            <w:vAlign w:val="center"/>
          </w:tcPr>
          <w:p w14:paraId="52450E97" w14:textId="77777777" w:rsidR="00FA651A" w:rsidRPr="007168F4" w:rsidRDefault="00FA651A" w:rsidP="00E84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FA651A" w:rsidRPr="007168F4" w14:paraId="65136D54" w14:textId="77777777" w:rsidTr="00682B6F">
        <w:trPr>
          <w:trHeight w:val="340"/>
        </w:trPr>
        <w:tc>
          <w:tcPr>
            <w:tcW w:w="15014" w:type="dxa"/>
            <w:gridSpan w:val="5"/>
            <w:tcBorders>
              <w:top w:val="double" w:sz="4" w:space="0" w:color="auto"/>
            </w:tcBorders>
            <w:vAlign w:val="center"/>
          </w:tcPr>
          <w:p w14:paraId="43B72BAD" w14:textId="77777777" w:rsidR="00FA651A" w:rsidRPr="007168F4" w:rsidRDefault="00FA651A" w:rsidP="00E84D66">
            <w:pPr>
              <w:ind w:left="172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Współrzędne geograficzne</w:t>
            </w:r>
          </w:p>
        </w:tc>
      </w:tr>
      <w:tr w:rsidR="00FA651A" w:rsidRPr="007168F4" w14:paraId="1BBEBD78" w14:textId="77777777" w:rsidTr="00FA651A">
        <w:tc>
          <w:tcPr>
            <w:tcW w:w="3002" w:type="dxa"/>
          </w:tcPr>
          <w:p w14:paraId="3556156B" w14:textId="77777777" w:rsidR="00FA651A" w:rsidRPr="007168F4" w:rsidRDefault="00FA651A" w:rsidP="00E84D66">
            <w:pPr>
              <w:spacing w:before="40"/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14:paraId="428084E9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wskazuje na mapie lub na globusie równik, południki 0° i 180° oraz półkule: południową, północną, wschodnią i zachodnią</w:t>
            </w:r>
          </w:p>
          <w:p w14:paraId="5777ACB8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podaje symbole oznaczające kierunki geograficzne</w:t>
            </w:r>
          </w:p>
          <w:p w14:paraId="2529F306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wyjaśnia, do czego służą współrzędne geograficzne</w:t>
            </w:r>
          </w:p>
        </w:tc>
        <w:tc>
          <w:tcPr>
            <w:tcW w:w="3003" w:type="dxa"/>
          </w:tcPr>
          <w:p w14:paraId="555D0166" w14:textId="77777777" w:rsidR="00FA651A" w:rsidRPr="007168F4" w:rsidRDefault="00FA651A" w:rsidP="00E84D66">
            <w:pPr>
              <w:spacing w:before="40"/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14:paraId="6C0B862F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wymienia cechy południków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E5A41" w:rsidRPr="00716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równoleżników</w:t>
            </w:r>
          </w:p>
          <w:p w14:paraId="1127BB01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podaje wartości południków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E5A41" w:rsidRPr="00716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równoleżników w miarach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kątowych</w:t>
            </w:r>
          </w:p>
          <w:p w14:paraId="3C3DC7A4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wyjaśnia znaczenie terminów: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i/>
                <w:sz w:val="24"/>
                <w:szCs w:val="24"/>
              </w:rPr>
              <w:t>długość geograficzna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168F4">
              <w:rPr>
                <w:rFonts w:ascii="Times New Roman" w:hAnsi="Times New Roman" w:cs="Times New Roman"/>
                <w:i/>
                <w:sz w:val="24"/>
                <w:szCs w:val="24"/>
              </w:rPr>
              <w:t>szerokość</w:t>
            </w:r>
            <w:r w:rsidR="00527076" w:rsidRPr="007168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i/>
                <w:sz w:val="24"/>
                <w:szCs w:val="24"/>
              </w:rPr>
              <w:t>geograficzna</w:t>
            </w:r>
          </w:p>
          <w:p w14:paraId="2920B3D9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wyjaśnia znaczenie terminów:</w:t>
            </w:r>
            <w:r w:rsidR="00FE5A41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i/>
                <w:sz w:val="24"/>
                <w:szCs w:val="24"/>
              </w:rPr>
              <w:t>rozciągłość południkowa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168F4">
              <w:rPr>
                <w:rFonts w:ascii="Times New Roman" w:hAnsi="Times New Roman" w:cs="Times New Roman"/>
                <w:i/>
                <w:sz w:val="24"/>
                <w:szCs w:val="24"/>
              </w:rPr>
              <w:t>rozciągłość</w:t>
            </w:r>
            <w:r w:rsidR="00527076" w:rsidRPr="007168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i/>
                <w:sz w:val="24"/>
                <w:szCs w:val="24"/>
              </w:rPr>
              <w:t>równoleżnikowa</w:t>
            </w:r>
          </w:p>
        </w:tc>
        <w:tc>
          <w:tcPr>
            <w:tcW w:w="3003" w:type="dxa"/>
          </w:tcPr>
          <w:p w14:paraId="66A05A6E" w14:textId="77777777" w:rsidR="00FA651A" w:rsidRPr="007168F4" w:rsidRDefault="00FA651A" w:rsidP="00E84D66">
            <w:pPr>
              <w:spacing w:before="40"/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14:paraId="30BA1C8E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odczytuje szerokość geograficzną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E5A41" w:rsidRPr="00716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długość geograficzną wybranych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punktów na globusie i mapie</w:t>
            </w:r>
          </w:p>
          <w:p w14:paraId="6EE65152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odszukuje obiekty na mapie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na podstawie podanych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współrzędnych geograficznych</w:t>
            </w:r>
          </w:p>
        </w:tc>
        <w:tc>
          <w:tcPr>
            <w:tcW w:w="3003" w:type="dxa"/>
          </w:tcPr>
          <w:p w14:paraId="14CA998C" w14:textId="77777777" w:rsidR="00FA651A" w:rsidRPr="007168F4" w:rsidRDefault="00FA651A" w:rsidP="00E84D66">
            <w:pPr>
              <w:spacing w:before="40"/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14:paraId="3B7152EC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określa położenie matematycznogeograficzne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punktów i obszarów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na mapie świata i mapie Europy</w:t>
            </w:r>
          </w:p>
          <w:p w14:paraId="0586F105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wyznacza współrzędne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geograficzne na podstawie mapy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drogowej</w:t>
            </w:r>
          </w:p>
          <w:p w14:paraId="24D8F2A8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oblicza rozciągłość południkową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E5A41" w:rsidRPr="00716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rozciągłość równoleżnikową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wybranych obszarów na Ziemi</w:t>
            </w:r>
          </w:p>
          <w:p w14:paraId="31E1E675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wyznacza współrzędne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geograficzne punktu, w którym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się znajduje, za pomocą aplikacji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obsługującej mapy w smartfonie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lub komputerze</w:t>
            </w:r>
          </w:p>
          <w:p w14:paraId="4252DEA9" w14:textId="77777777" w:rsidR="00E84D66" w:rsidRPr="007168F4" w:rsidRDefault="00E84D66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0034D02A" w14:textId="77777777" w:rsidR="00FA651A" w:rsidRPr="007168F4" w:rsidRDefault="00FA651A" w:rsidP="00E84D66">
            <w:pPr>
              <w:spacing w:before="40"/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14:paraId="05229BC6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wyznacza w terenie współrzędne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geograficzne dowolnych punktów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za pomocą mapy i odbiornika GPS</w:t>
            </w:r>
          </w:p>
        </w:tc>
      </w:tr>
      <w:tr w:rsidR="00FA651A" w:rsidRPr="007168F4" w14:paraId="2456C5BF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7F7771D4" w14:textId="77777777" w:rsidR="00FA651A" w:rsidRPr="007168F4" w:rsidRDefault="00FA651A" w:rsidP="00E84D66">
            <w:pPr>
              <w:ind w:left="172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Ruchy Ziemi</w:t>
            </w:r>
          </w:p>
        </w:tc>
      </w:tr>
      <w:tr w:rsidR="00FA651A" w:rsidRPr="007168F4" w14:paraId="76B512B7" w14:textId="77777777" w:rsidTr="00FA651A">
        <w:tc>
          <w:tcPr>
            <w:tcW w:w="3002" w:type="dxa"/>
          </w:tcPr>
          <w:p w14:paraId="2FECE5A9" w14:textId="77777777" w:rsidR="00FA651A" w:rsidRPr="007168F4" w:rsidRDefault="00FA651A" w:rsidP="00E84D66">
            <w:pPr>
              <w:spacing w:before="40"/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14:paraId="2E3363DB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wymienia rodzaje ciał niebieskich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znajdujących się w Układzie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Słonecznym</w:t>
            </w:r>
          </w:p>
          <w:p w14:paraId="048A8BC6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wymienia planety Układu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Słonecznego w kolejności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od znajdującej się najbliżej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Słońca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do tej, która jest położona najdalej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20DBC8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wyjaśnia, na czym polega ruch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obrotowy Ziemi</w:t>
            </w:r>
          </w:p>
          <w:p w14:paraId="519C71FB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wyjaśnia znaczenie terminu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i/>
                <w:sz w:val="24"/>
                <w:szCs w:val="24"/>
              </w:rPr>
              <w:t>górowanie Słońca</w:t>
            </w:r>
          </w:p>
          <w:p w14:paraId="79CD7A5B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określa czas trwania ruchu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obrotowego</w:t>
            </w:r>
          </w:p>
          <w:p w14:paraId="5ADBDC89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demonstruje ruch obrotowy Ziemi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przy użyciu modeli</w:t>
            </w:r>
          </w:p>
          <w:p w14:paraId="3FA847C4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wyjaśnia, na czym polega ruch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obiegowy Ziemi</w:t>
            </w:r>
          </w:p>
          <w:p w14:paraId="35D5F56F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demonstruje ruch obiegowy Ziemi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przy użyciu modeli</w:t>
            </w:r>
          </w:p>
          <w:p w14:paraId="6C3564E2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wymienia daty rozpoczęcia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astronomicznych pór roku</w:t>
            </w:r>
          </w:p>
          <w:p w14:paraId="576C2FD5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wskazuje na globusie i mapie strefy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oświetlenia Ziemi</w:t>
            </w:r>
          </w:p>
          <w:p w14:paraId="6C73D06C" w14:textId="77777777" w:rsidR="00E84D66" w:rsidRPr="007168F4" w:rsidRDefault="00E84D66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320FBB77" w14:textId="77777777" w:rsidR="00FA651A" w:rsidRPr="007168F4" w:rsidRDefault="00FA651A" w:rsidP="00E84D66">
            <w:pPr>
              <w:spacing w:before="40"/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2097A45E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wyjaśnia znaczenie terminów:</w:t>
            </w:r>
            <w:r w:rsidR="00E84D6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i/>
                <w:sz w:val="24"/>
                <w:szCs w:val="24"/>
              </w:rPr>
              <w:t>gwiazda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168F4">
              <w:rPr>
                <w:rFonts w:ascii="Times New Roman" w:hAnsi="Times New Roman" w:cs="Times New Roman"/>
                <w:i/>
                <w:sz w:val="24"/>
                <w:szCs w:val="24"/>
              </w:rPr>
              <w:t>planeta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168F4">
              <w:rPr>
                <w:rFonts w:ascii="Times New Roman" w:hAnsi="Times New Roman" w:cs="Times New Roman"/>
                <w:i/>
                <w:sz w:val="24"/>
                <w:szCs w:val="24"/>
              </w:rPr>
              <w:t>planetoida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i/>
                <w:sz w:val="24"/>
                <w:szCs w:val="24"/>
              </w:rPr>
              <w:t>meteor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168F4">
              <w:rPr>
                <w:rFonts w:ascii="Times New Roman" w:hAnsi="Times New Roman" w:cs="Times New Roman"/>
                <w:i/>
                <w:sz w:val="24"/>
                <w:szCs w:val="24"/>
              </w:rPr>
              <w:t>meteoryt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168F4">
              <w:rPr>
                <w:rFonts w:ascii="Times New Roman" w:hAnsi="Times New Roman" w:cs="Times New Roman"/>
                <w:i/>
                <w:sz w:val="24"/>
                <w:szCs w:val="24"/>
              </w:rPr>
              <w:t>kometa</w:t>
            </w:r>
          </w:p>
          <w:p w14:paraId="74895F58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podaje różnicę między gwiazdą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E5A41" w:rsidRPr="00716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planetą</w:t>
            </w:r>
          </w:p>
          <w:p w14:paraId="551BB1D2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wymienia cechy ruchu obrotowego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Ziemi</w:t>
            </w:r>
          </w:p>
          <w:p w14:paraId="2281B310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omawia występowanie dnia i nocy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jako głównego następstwo ruchu</w:t>
            </w:r>
          </w:p>
          <w:p w14:paraId="64BF2442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obrotowego</w:t>
            </w:r>
          </w:p>
          <w:p w14:paraId="13DEE1B4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podaje cechy ruchu obiegowego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Ziemi</w:t>
            </w:r>
          </w:p>
          <w:p w14:paraId="6885752E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wymienia strefy oświetlenia Ziemi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E5A41" w:rsidRPr="00716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wskazuje ich granice na mapie lub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globusie</w:t>
            </w:r>
          </w:p>
        </w:tc>
        <w:tc>
          <w:tcPr>
            <w:tcW w:w="3003" w:type="dxa"/>
          </w:tcPr>
          <w:p w14:paraId="62ED47CA" w14:textId="77777777" w:rsidR="00FA651A" w:rsidRPr="007168F4" w:rsidRDefault="00FA651A" w:rsidP="00E84D66">
            <w:pPr>
              <w:spacing w:before="40"/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43E807AB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rozpoznaje rodzaje ciał niebieskich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przedstawionych na ilustracji</w:t>
            </w:r>
          </w:p>
          <w:p w14:paraId="377B0B8E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opisuje dzienną wędrówkę Słońca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po niebie,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posługując się ilustracją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lub planszą</w:t>
            </w:r>
          </w:p>
          <w:p w14:paraId="067717AA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omawia wędrówkę Słońca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po niebie w różnych porach roku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na podstawie ilustracji</w:t>
            </w:r>
          </w:p>
          <w:p w14:paraId="21D37667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omawia przebieg linii zmiany daty</w:t>
            </w:r>
          </w:p>
          <w:p w14:paraId="48721640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przedstawia zmiany w oświetleniu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Ziemi w pierwszych dniach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astronomicznych pór roku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na podstawie ilustracji</w:t>
            </w:r>
          </w:p>
          <w:p w14:paraId="5BCC5E01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wymienia następstwa ruchu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obiegowego Ziemi</w:t>
            </w:r>
          </w:p>
          <w:p w14:paraId="4A3F3483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wyjaśnia, na jakiej podstawie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wyróżnia się strefy oświetlenia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Ziemi</w:t>
            </w:r>
          </w:p>
        </w:tc>
        <w:tc>
          <w:tcPr>
            <w:tcW w:w="3003" w:type="dxa"/>
          </w:tcPr>
          <w:p w14:paraId="75CE71DC" w14:textId="77777777" w:rsidR="00FA651A" w:rsidRPr="007168F4" w:rsidRDefault="00FA651A" w:rsidP="00E84D66">
            <w:pPr>
              <w:spacing w:before="40"/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0BF2F0D2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opisuje budowę Układu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Słonecznego</w:t>
            </w:r>
          </w:p>
          <w:p w14:paraId="020D7159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wyjaśnia zależność między kątem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padania promieni słonecznych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E5A41" w:rsidRPr="00716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długością cienia gnomonu lub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drzewa na podstawie ilustracji</w:t>
            </w:r>
          </w:p>
          <w:p w14:paraId="58C21AA1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określa różnicę między czasem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strefowym a czasem słonecznym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na kuli ziemskiej</w:t>
            </w:r>
          </w:p>
          <w:p w14:paraId="29846E48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wyjaśnia przyczyny występowania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dnia polarnego i nocy polarnej</w:t>
            </w:r>
          </w:p>
          <w:p w14:paraId="588777D4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charakteryzuje strefy oświetlenia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Ziemi z uwzględnieniem kąta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padania promieni słonecznych,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czasu trwania dnia i nocy oraz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występowania pór roku</w:t>
            </w:r>
          </w:p>
        </w:tc>
        <w:tc>
          <w:tcPr>
            <w:tcW w:w="3003" w:type="dxa"/>
          </w:tcPr>
          <w:p w14:paraId="600CD848" w14:textId="77777777" w:rsidR="00FA651A" w:rsidRPr="007168F4" w:rsidRDefault="00FA651A" w:rsidP="00E84D66">
            <w:pPr>
              <w:spacing w:before="40"/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67D21AF2" w14:textId="6F6F773B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wyjaśnia związek między ruchem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obrotowym Ziemi a takimi zjawiskami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jak pozorna wędrówka Słońca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po niebie, górowanie Słońca,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FCB">
              <w:rPr>
                <w:rFonts w:ascii="Times New Roman" w:hAnsi="Times New Roman" w:cs="Times New Roman"/>
                <w:sz w:val="24"/>
                <w:szCs w:val="24"/>
              </w:rPr>
              <w:t xml:space="preserve">występowanie dnia i </w:t>
            </w:r>
            <w:r w:rsidR="00B94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nocy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występowanie stref czasowych</w:t>
            </w:r>
          </w:p>
          <w:p w14:paraId="02609920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określa czas strefowy na podstawie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mapy stref czasowych</w:t>
            </w:r>
          </w:p>
          <w:p w14:paraId="4EDF009E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wykazuje związek między położeniem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geograficznym obszaru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E5A41" w:rsidRPr="00716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wysokością górowania Słońca</w:t>
            </w:r>
          </w:p>
          <w:p w14:paraId="5C279CBE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wykazuje związek między ruchem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obiegowym Ziemi a strefami jej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oświetlenia oraz strefowym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zróżnicowaniem klimatów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E5A41" w:rsidRPr="00716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krajobrazów na Ziemi</w:t>
            </w:r>
          </w:p>
        </w:tc>
      </w:tr>
      <w:tr w:rsidR="00FA651A" w:rsidRPr="007168F4" w14:paraId="48E06E7E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1B9BF3B0" w14:textId="77777777" w:rsidR="00FA651A" w:rsidRPr="007168F4" w:rsidRDefault="00FA651A" w:rsidP="00E84D66">
            <w:pPr>
              <w:ind w:left="172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 Środowisko przyrodnicze i ludność Europy</w:t>
            </w:r>
          </w:p>
        </w:tc>
      </w:tr>
      <w:tr w:rsidR="00FA651A" w:rsidRPr="007168F4" w14:paraId="27773E94" w14:textId="77777777" w:rsidTr="00FA651A">
        <w:tc>
          <w:tcPr>
            <w:tcW w:w="3002" w:type="dxa"/>
          </w:tcPr>
          <w:p w14:paraId="64FBC385" w14:textId="77777777" w:rsidR="00FA651A" w:rsidRPr="007168F4" w:rsidRDefault="00FA651A" w:rsidP="00E84D66">
            <w:pPr>
              <w:spacing w:before="40"/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14:paraId="2988A6CD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określa położenie Europy na mapie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świata</w:t>
            </w:r>
          </w:p>
          <w:p w14:paraId="7A73C602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wymienia nazwy większych mórz,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zatok, cieśnin i wysp Europy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E5A41" w:rsidRPr="00716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wskazuje je na mapie</w:t>
            </w:r>
          </w:p>
          <w:p w14:paraId="46803C21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wskazuje przebieg umownej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granicy między Europą a Azją</w:t>
            </w:r>
          </w:p>
          <w:p w14:paraId="408F8C24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wymienia elementy krajobrazu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Islandii na podstawie fotografii</w:t>
            </w:r>
          </w:p>
          <w:p w14:paraId="5E0005DC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wymienia strefy klimatyczne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FE5A41" w:rsidRPr="00716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Europie na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podstawie mapy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klimatycznej</w:t>
            </w:r>
          </w:p>
          <w:p w14:paraId="41EDBF62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wskazuje na mapie obszary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w Europie o cechach klimatu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morskiego i kontynentalnego</w:t>
            </w:r>
          </w:p>
          <w:p w14:paraId="58D3F31C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podaje liczbę państw Europy</w:t>
            </w:r>
          </w:p>
          <w:p w14:paraId="56225136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wskazuje na mapie politycznej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największe i najmniejsze państwa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Europy</w:t>
            </w:r>
          </w:p>
          <w:p w14:paraId="7D926EDD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wymienia czynniki wpływające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na rozmieszczenie ludności Europy</w:t>
            </w:r>
          </w:p>
          <w:p w14:paraId="75B403DA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• wyjaśnia znaczenie terminu </w:t>
            </w:r>
            <w:r w:rsidRPr="007168F4">
              <w:rPr>
                <w:rFonts w:ascii="Times New Roman" w:hAnsi="Times New Roman" w:cs="Times New Roman"/>
                <w:i/>
                <w:sz w:val="24"/>
                <w:szCs w:val="24"/>
              </w:rPr>
              <w:t>gęstość</w:t>
            </w:r>
            <w:r w:rsidR="00527076" w:rsidRPr="007168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i/>
                <w:sz w:val="24"/>
                <w:szCs w:val="24"/>
              </w:rPr>
              <w:t>zaludnienia</w:t>
            </w:r>
          </w:p>
          <w:p w14:paraId="1604ADDF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wskazuje na mapie rozmieszczenia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ludności obszary o dużej i małej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gęstości zaludnienia</w:t>
            </w:r>
          </w:p>
          <w:p w14:paraId="64CF49EC" w14:textId="6BE0E871" w:rsidR="00FA651A" w:rsidRPr="007168F4" w:rsidRDefault="00FA651A" w:rsidP="00804AEC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wymienia starzejące się kraje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Europy</w:t>
            </w:r>
          </w:p>
          <w:p w14:paraId="7F53DB11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wskazuje Paryż i Londyn na mapie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Europy</w:t>
            </w:r>
          </w:p>
        </w:tc>
        <w:tc>
          <w:tcPr>
            <w:tcW w:w="3003" w:type="dxa"/>
          </w:tcPr>
          <w:p w14:paraId="4F081070" w14:textId="77777777" w:rsidR="00FA651A" w:rsidRPr="007168F4" w:rsidRDefault="00FA651A" w:rsidP="00E84D66">
            <w:pPr>
              <w:spacing w:before="40"/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036B7CDF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omawia przebieg umownej granicy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między Europą a Azją</w:t>
            </w:r>
          </w:p>
          <w:p w14:paraId="4DA224DE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wymienia czynniki decydujące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FE5A41" w:rsidRPr="00716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długości linii brzegowej Europy</w:t>
            </w:r>
          </w:p>
          <w:p w14:paraId="606D38C8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wymienia największe krainy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geograficzne Europy i wskazuje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je na mapie</w:t>
            </w:r>
          </w:p>
          <w:p w14:paraId="59282C38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opisuje położenie geograficzne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Islandii na podstawie mapy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ogólnogeograficznej</w:t>
            </w:r>
          </w:p>
          <w:p w14:paraId="753538D5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wyjaśnia znaczenie terminów: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i/>
                <w:sz w:val="24"/>
                <w:szCs w:val="24"/>
              </w:rPr>
              <w:t>wulkan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168F4">
              <w:rPr>
                <w:rFonts w:ascii="Times New Roman" w:hAnsi="Times New Roman" w:cs="Times New Roman"/>
                <w:i/>
                <w:sz w:val="24"/>
                <w:szCs w:val="24"/>
              </w:rPr>
              <w:t>magma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168F4">
              <w:rPr>
                <w:rFonts w:ascii="Times New Roman" w:hAnsi="Times New Roman" w:cs="Times New Roman"/>
                <w:i/>
                <w:sz w:val="24"/>
                <w:szCs w:val="24"/>
              </w:rPr>
              <w:t>erupcja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168F4">
              <w:rPr>
                <w:rFonts w:ascii="Times New Roman" w:hAnsi="Times New Roman" w:cs="Times New Roman"/>
                <w:i/>
                <w:sz w:val="24"/>
                <w:szCs w:val="24"/>
              </w:rPr>
              <w:t>lawa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i/>
                <w:sz w:val="24"/>
                <w:szCs w:val="24"/>
              </w:rPr>
              <w:t>bazalt</w:t>
            </w:r>
          </w:p>
          <w:p w14:paraId="15D23114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przedstawia kryterium wyróżniania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stref klimatycznych</w:t>
            </w:r>
          </w:p>
          <w:p w14:paraId="3BB17CBF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omawia cechy wybranych typów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E5A41" w:rsidRPr="00716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odmian klimatu Europy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na podstawie klimatogramów</w:t>
            </w:r>
          </w:p>
          <w:p w14:paraId="230B72DF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wymienia i wskazuje na mapie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politycznej Europy państwa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powstałe na przełomie lat 80. i 90.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="00FE5A41" w:rsidRPr="00716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w.</w:t>
            </w:r>
          </w:p>
          <w:p w14:paraId="0942936E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omawia rozmieszczenie ludności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w Europie na podstawie mapy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rozmieszczenia ludności</w:t>
            </w:r>
          </w:p>
          <w:p w14:paraId="6441640E" w14:textId="63F48499" w:rsidR="00FA651A" w:rsidRPr="007168F4" w:rsidRDefault="00FA651A" w:rsidP="00804AEC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przedstawia liczbę ludności Europy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na tle liczby ludności pozostałych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kontynentów na podstawie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wykresów</w:t>
            </w:r>
          </w:p>
          <w:p w14:paraId="3BA84BA5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wymienia przyczyny migracji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Ludności</w:t>
            </w:r>
          </w:p>
          <w:p w14:paraId="426ADB9F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wymienia kraje imigracyjne i kraje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emigracyjne w Europie</w:t>
            </w:r>
          </w:p>
          <w:p w14:paraId="18784512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wymienia cechy krajobrazu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wielkomiejskiego</w:t>
            </w:r>
          </w:p>
          <w:p w14:paraId="58FE8301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wymienia i wskazuje na mapie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największe miasta Europy i świata</w:t>
            </w:r>
          </w:p>
          <w:p w14:paraId="48041CFD" w14:textId="77777777" w:rsidR="00E84D66" w:rsidRDefault="00E84D66" w:rsidP="007168F4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C2185" w14:textId="2B0DB5CC" w:rsidR="007168F4" w:rsidRPr="007168F4" w:rsidRDefault="007168F4" w:rsidP="007168F4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381ECF1F" w14:textId="77777777" w:rsidR="00FA651A" w:rsidRPr="007168F4" w:rsidRDefault="00FA651A" w:rsidP="00E84D66">
            <w:pPr>
              <w:spacing w:before="40"/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10FCB002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opisuje ukształtowanie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powierzchni Europy na podstawie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mapy ogólnogeograficznej</w:t>
            </w:r>
          </w:p>
          <w:p w14:paraId="48F8E4BD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opisuje położenie Islandii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względem płyt litosfery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na podstawie mapy geologicznej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F6C005A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wymienia przykłady obszarów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występowania trzęsień ziemi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E5A41" w:rsidRPr="00716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wybuchów wulkanów na świecie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na podstawie mapy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geologicznej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i mapy ogólnogeograficznej</w:t>
            </w:r>
          </w:p>
          <w:p w14:paraId="3D56406E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omawia czynniki wpływające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na zróżnicowanie klimatyczne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Europy na podstawie map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klimatycznych</w:t>
            </w:r>
          </w:p>
          <w:p w14:paraId="30F29D98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podaje różnice między strefami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klimatycznymi, które znajdują się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FE5A41" w:rsidRPr="00716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Europie</w:t>
            </w:r>
          </w:p>
          <w:p w14:paraId="66949DB1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charakteryzuje zmiany liczby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ludności Europy</w:t>
            </w:r>
          </w:p>
          <w:p w14:paraId="3A1D9470" w14:textId="33ED6C24" w:rsidR="00FA651A" w:rsidRPr="007168F4" w:rsidRDefault="00FA651A" w:rsidP="00804AEC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analizuje strukturę wieku i płci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ludności na podstawie piramid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wieku i płci ludności wybranych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krajów Europy</w:t>
            </w:r>
          </w:p>
          <w:p w14:paraId="1BD45E10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przedstawia zalety i wady życia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FE5A41" w:rsidRPr="00716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wielkim mieście</w:t>
            </w:r>
          </w:p>
          <w:p w14:paraId="3D294954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omawia położenie i układ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przestrzenny Londynu i Paryża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na podstawie map</w:t>
            </w:r>
          </w:p>
        </w:tc>
        <w:tc>
          <w:tcPr>
            <w:tcW w:w="3003" w:type="dxa"/>
          </w:tcPr>
          <w:p w14:paraId="73EEFA39" w14:textId="77777777" w:rsidR="00FA651A" w:rsidRPr="007168F4" w:rsidRDefault="00FA651A" w:rsidP="00E84D66">
            <w:pPr>
              <w:spacing w:before="40"/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32024D53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porównuje ukształtowanie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powierzchni wschodniej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i zachodniej oraz północnej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i południowej części Europy</w:t>
            </w:r>
          </w:p>
          <w:p w14:paraId="1D5D434B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wyjaśnia przyczyny występowania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gejzerów na Islandii</w:t>
            </w:r>
          </w:p>
          <w:p w14:paraId="1DEB5B6E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omawia strefy klimatyczne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w Europie i charakterystyczną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dla nich roślinność na podstawie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klimatogramów i fotografii</w:t>
            </w:r>
          </w:p>
          <w:p w14:paraId="691F53DD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omawia wpływ prądów morskich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na temperaturę powietrza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w Europie</w:t>
            </w:r>
          </w:p>
          <w:p w14:paraId="71E13B5F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omawia wpływ ukształtowania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powierzchni na klimat Europy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228DDB" w14:textId="53F9423B" w:rsidR="00FA651A" w:rsidRPr="007168F4" w:rsidRDefault="00FA651A" w:rsidP="00804AEC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porównuje piramidy wieku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i płci społeczeństw: młodego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5A41" w:rsidRPr="007168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i starzejącego się</w:t>
            </w:r>
          </w:p>
          <w:p w14:paraId="72A8D389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przedstawia korzyści i zagrożenia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związane z migracjami ludności</w:t>
            </w:r>
          </w:p>
          <w:p w14:paraId="51C82BD3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porównuje Paryż i Londyn pod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względem ich znaczenia na świecie</w:t>
            </w:r>
          </w:p>
        </w:tc>
        <w:tc>
          <w:tcPr>
            <w:tcW w:w="3003" w:type="dxa"/>
          </w:tcPr>
          <w:p w14:paraId="07461DA4" w14:textId="77777777" w:rsidR="00FA651A" w:rsidRPr="007168F4" w:rsidRDefault="00FA651A" w:rsidP="00E84D66">
            <w:pPr>
              <w:spacing w:before="40"/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27EBC3D8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wyjaśnia wpływ działalności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lądolodu na ukształtowanie</w:t>
            </w:r>
            <w:r w:rsidR="00527076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północnej części Europy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na podstawie mapy i</w:t>
            </w:r>
            <w:r w:rsidR="00FE5A41" w:rsidRPr="00716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dodatkowych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źródeł informacji</w:t>
            </w:r>
          </w:p>
          <w:p w14:paraId="1AC4EFD7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wyjaśnia wpływ położenia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na granicy płyt litosfery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na występowanie wulkanów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i trzęsień ziemi na Islandii</w:t>
            </w:r>
          </w:p>
          <w:p w14:paraId="1031D1B1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wyjaśnia, dlaczego w Europie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na tej samej szerokości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geograficznej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występują różne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typy i odmiany klimatu</w:t>
            </w:r>
          </w:p>
          <w:p w14:paraId="62462AD2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podaje zależności między strefami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oświetlenia Ziemi a strefami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klimatycznymi na podstawie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ilustracji oraz map klimatycznych</w:t>
            </w:r>
          </w:p>
          <w:p w14:paraId="38E5AAFB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przedstawia rolę Unii Europejskiej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FE5A41" w:rsidRPr="00716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przemianach społecznych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i gospodarczych Europy</w:t>
            </w:r>
          </w:p>
          <w:p w14:paraId="5DDD4037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analizuje przyczyny i skutki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starzenia się społeczeństw Europy</w:t>
            </w:r>
          </w:p>
          <w:p w14:paraId="0BF56071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opisuje działania, które można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podjąć, aby zmniejszyć tempo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starzenia się społeczeństwa Europy</w:t>
            </w:r>
          </w:p>
          <w:p w14:paraId="5F817616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omawia przyczyny nielegalnej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imigracji do Europy</w:t>
            </w:r>
          </w:p>
          <w:p w14:paraId="049C1C30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ocenia skutki migracji ludności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między państwami Europy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oraz imigracji ludności z innych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kontynentów</w:t>
            </w:r>
          </w:p>
          <w:p w14:paraId="73F20A04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ocenia rolę i funkcje Paryża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E5A41" w:rsidRPr="00716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Londynu jako wielkich metropolii</w:t>
            </w:r>
          </w:p>
        </w:tc>
      </w:tr>
      <w:tr w:rsidR="00FA651A" w:rsidRPr="007168F4" w14:paraId="70954D41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24A888D0" w14:textId="77777777" w:rsidR="00FA651A" w:rsidRPr="007168F4" w:rsidRDefault="00FA651A" w:rsidP="00E84D66">
            <w:pPr>
              <w:ind w:left="172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 Gospodarka Europy</w:t>
            </w:r>
          </w:p>
        </w:tc>
      </w:tr>
      <w:tr w:rsidR="00FA651A" w:rsidRPr="007168F4" w14:paraId="63638719" w14:textId="77777777" w:rsidTr="00FA651A">
        <w:tc>
          <w:tcPr>
            <w:tcW w:w="3002" w:type="dxa"/>
          </w:tcPr>
          <w:p w14:paraId="2AC1B192" w14:textId="77777777" w:rsidR="00FA651A" w:rsidRPr="007168F4" w:rsidRDefault="00FA651A" w:rsidP="00E84D66">
            <w:pPr>
              <w:spacing w:before="40"/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14:paraId="63C60AB9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wymienia zadania i funkcje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rolnictwa</w:t>
            </w:r>
          </w:p>
          <w:p w14:paraId="06FA12B4" w14:textId="5D10D342" w:rsidR="00FA651A" w:rsidRPr="007168F4" w:rsidRDefault="00FA651A" w:rsidP="00804AEC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• wyjaśnia znaczenie terminu </w:t>
            </w:r>
            <w:r w:rsidRPr="007168F4">
              <w:rPr>
                <w:rFonts w:ascii="Times New Roman" w:hAnsi="Times New Roman" w:cs="Times New Roman"/>
                <w:i/>
                <w:sz w:val="24"/>
                <w:szCs w:val="24"/>
              </w:rPr>
              <w:t>plony</w:t>
            </w:r>
          </w:p>
          <w:p w14:paraId="42AC3C69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wymienia zadania i funkcje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przemysłu</w:t>
            </w:r>
          </w:p>
          <w:p w14:paraId="64966AC0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wymienia znane i cenione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na świecie francuskie wyroby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przemysłowe</w:t>
            </w:r>
          </w:p>
          <w:p w14:paraId="798A2316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podaje przykłady odnawialnych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E5A41" w:rsidRPr="00716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nieodnawialnych źródeł energii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na podstawie schematu</w:t>
            </w:r>
          </w:p>
          <w:p w14:paraId="4370ECF1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rozpoznaje typy elektrowni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na podstawie fotografii</w:t>
            </w:r>
          </w:p>
          <w:p w14:paraId="5E3EAD65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wymienia walory przyrodnicze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Europy Południowej na podstawie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mapy ogólnogeograficznej</w:t>
            </w:r>
          </w:p>
          <w:p w14:paraId="258EDF59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wymienia atrakcje turystyczne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FE5A41" w:rsidRPr="00716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wybranych krajach Europy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Południowej na podstawie mapy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tematycznej i fotografii</w:t>
            </w:r>
          </w:p>
          <w:p w14:paraId="751B2322" w14:textId="77777777" w:rsidR="00E84D66" w:rsidRPr="007168F4" w:rsidRDefault="00E84D66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37EEB1D2" w14:textId="541EF3FC" w:rsidR="00FA651A" w:rsidRPr="007168F4" w:rsidRDefault="00FA651A" w:rsidP="00804AEC">
            <w:pPr>
              <w:spacing w:before="40"/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14:paraId="5B289011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wymienia czynniki rozwoju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przemysłu we Francji</w:t>
            </w:r>
          </w:p>
          <w:p w14:paraId="3E2BC0A8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podaje przykłady działów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nowoczesnego przemysłu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we Francji</w:t>
            </w:r>
          </w:p>
          <w:p w14:paraId="2F8AB6C3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wymienia czynniki wpływające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na strukturę produkcji energii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w Europie</w:t>
            </w:r>
          </w:p>
          <w:p w14:paraId="7792267C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podaje główne zalety i wady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różnych typów elektrowni</w:t>
            </w:r>
          </w:p>
          <w:p w14:paraId="3CDB6679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omawia walory kulturowe Europy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Południowej na podstawie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fotografii</w:t>
            </w:r>
          </w:p>
          <w:p w14:paraId="47F6FA83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wymienia elementy infrastruktury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turystycznej na podstawie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fotografii oraz tekstów źródłowych</w:t>
            </w:r>
          </w:p>
        </w:tc>
        <w:tc>
          <w:tcPr>
            <w:tcW w:w="3003" w:type="dxa"/>
          </w:tcPr>
          <w:p w14:paraId="3FFBE338" w14:textId="13B093B7" w:rsidR="00FA651A" w:rsidRPr="007168F4" w:rsidRDefault="00FA651A" w:rsidP="00804AEC">
            <w:pPr>
              <w:spacing w:before="40"/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14:paraId="3D48C2F8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wyjaśnia, czym się charakteryzuje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nowoczesny przemysł we Francji</w:t>
            </w:r>
          </w:p>
          <w:p w14:paraId="2B6C85F4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omawia zmiany w wykorzystaniu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źródeł energii w Europie w XX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i XXI w. na podstawie wykresu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5B9DA8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omawia znaczenie turystyki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FE5A41" w:rsidRPr="00716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krajach Europy Południowej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na podstawie wykresów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dotyczących liczby turystów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i wpływów z turystyki</w:t>
            </w:r>
          </w:p>
        </w:tc>
        <w:tc>
          <w:tcPr>
            <w:tcW w:w="3003" w:type="dxa"/>
          </w:tcPr>
          <w:p w14:paraId="1D2C4C4E" w14:textId="19F00700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Uczeń:• wyjaśnia znaczenie nowoczesnych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usług we Francji na podstawie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diagramów przedstawiających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strukturę zatrudnienia według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sektorów oraz strukturę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wytwarzania PKB we Francji</w:t>
            </w:r>
          </w:p>
          <w:p w14:paraId="47780641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charakteryzuje usługi turystyczne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E5A41" w:rsidRPr="00716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transportowe we Francji</w:t>
            </w:r>
          </w:p>
          <w:p w14:paraId="6294D51C" w14:textId="0B1CCF78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przedstawia zalety i wady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elektrowni jądrowych</w:t>
            </w:r>
          </w:p>
          <w:p w14:paraId="6B4FEB36" w14:textId="2042F0F4" w:rsidR="00D22858" w:rsidRPr="007168F4" w:rsidRDefault="00804AEC" w:rsidP="00804AEC">
            <w:pPr>
              <w:pStyle w:val="Akapitzlist"/>
              <w:numPr>
                <w:ilvl w:val="0"/>
                <w:numId w:val="2"/>
              </w:numPr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D22858" w:rsidRPr="007168F4">
              <w:rPr>
                <w:rFonts w:ascii="Times New Roman" w:hAnsi="Times New Roman" w:cs="Times New Roman"/>
                <w:sz w:val="24"/>
                <w:szCs w:val="24"/>
              </w:rPr>
              <w:t>mawia skutki wykorzystania różnych źródeł energii dla środowiska geograficznego</w:t>
            </w:r>
          </w:p>
          <w:p w14:paraId="02C089CA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omawia wpływ rozwoju turystyki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na infrastrukturę turystyczną oraz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strukturę zatrudnienia w krajach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Europy Południowej</w:t>
            </w:r>
          </w:p>
        </w:tc>
        <w:tc>
          <w:tcPr>
            <w:tcW w:w="3003" w:type="dxa"/>
          </w:tcPr>
          <w:p w14:paraId="290B1987" w14:textId="10C130E3" w:rsidR="00FA651A" w:rsidRPr="007168F4" w:rsidRDefault="00FA651A" w:rsidP="00804AEC">
            <w:pPr>
              <w:spacing w:before="40"/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14:paraId="29DF0924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omawia rolę i znaczenie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nowoczesnego przemysłu i usług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we Francji</w:t>
            </w:r>
          </w:p>
          <w:p w14:paraId="6C6E6D49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analizuje wpływ warunków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środowiska przyrodniczego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FE5A41" w:rsidRPr="00716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wybranych krajach Europy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na wykorzystanie różnych źródeł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energii</w:t>
            </w:r>
          </w:p>
        </w:tc>
      </w:tr>
      <w:tr w:rsidR="00FA651A" w:rsidRPr="007168F4" w14:paraId="260FC9F5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7C42B467" w14:textId="77777777" w:rsidR="00FA651A" w:rsidRPr="007168F4" w:rsidRDefault="00FA651A" w:rsidP="00E84D66">
            <w:pPr>
              <w:ind w:left="172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Sąsiedzi Polski</w:t>
            </w:r>
          </w:p>
        </w:tc>
      </w:tr>
      <w:tr w:rsidR="00FA651A" w:rsidRPr="007168F4" w14:paraId="5CB1CDBF" w14:textId="77777777" w:rsidTr="00FA651A">
        <w:tc>
          <w:tcPr>
            <w:tcW w:w="3002" w:type="dxa"/>
          </w:tcPr>
          <w:p w14:paraId="46C37D44" w14:textId="77777777" w:rsidR="00FA651A" w:rsidRPr="007168F4" w:rsidRDefault="00FA651A" w:rsidP="00E84D66">
            <w:pPr>
              <w:spacing w:before="40"/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14:paraId="54A97B8F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wymienia główne działy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przetwórstwa przemysłowego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w Niemczech na podstawie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diagramu kołowego</w:t>
            </w:r>
          </w:p>
          <w:p w14:paraId="04F5FF56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wskazuje na mapie Nadrenię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Północną-Westfalię</w:t>
            </w:r>
          </w:p>
          <w:p w14:paraId="6C51264F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wymienia walory przyrodnicze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84D66" w:rsidRPr="00716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kulturowe Czech i Słowacji</w:t>
            </w:r>
          </w:p>
          <w:p w14:paraId="00379B04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wymienia atrakcje turystyczne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E84D66" w:rsidRPr="00716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Czechach i na Słowacji</w:t>
            </w:r>
          </w:p>
          <w:p w14:paraId="704294BC" w14:textId="1C118223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wymienia</w:t>
            </w:r>
            <w:r w:rsidR="00B94FCB">
              <w:rPr>
                <w:rFonts w:ascii="Times New Roman" w:hAnsi="Times New Roman" w:cs="Times New Roman"/>
                <w:sz w:val="24"/>
                <w:szCs w:val="24"/>
              </w:rPr>
              <w:t xml:space="preserve"> wybrane</w:t>
            </w:r>
            <w:bookmarkStart w:id="0" w:name="_GoBack"/>
            <w:bookmarkEnd w:id="0"/>
            <w:r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walory przyrodnicze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Litwy i</w:t>
            </w:r>
            <w:r w:rsidR="00E84D66" w:rsidRPr="00716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Białorusi</w:t>
            </w:r>
          </w:p>
          <w:p w14:paraId="4550D78D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przedstawia główne atrakcje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turystyczne Litwy i Białorusi</w:t>
            </w:r>
          </w:p>
          <w:p w14:paraId="496A09A0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omawia położenie geograficzne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Ukrainy na podstawie mapy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ogólnogeograficznej</w:t>
            </w:r>
          </w:p>
          <w:p w14:paraId="04000AF5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wymienia surowce mineralne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Ukrainy na podstawie mapy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gospodarczej</w:t>
            </w:r>
          </w:p>
          <w:p w14:paraId="10B10597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wskazuje na mapie największe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krainy geograficzne Rosji</w:t>
            </w:r>
          </w:p>
          <w:p w14:paraId="3C851A82" w14:textId="5026841C" w:rsidR="00FA651A" w:rsidRPr="007168F4" w:rsidRDefault="00FA651A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wymienia surowce mineralne Rosji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56BF6C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wskazuje na mapie sąsiadów Polski</w:t>
            </w:r>
          </w:p>
          <w:p w14:paraId="6FFA7609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wymienia przykłady współpracy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Polski z sąsiednimi krajami</w:t>
            </w:r>
          </w:p>
        </w:tc>
        <w:tc>
          <w:tcPr>
            <w:tcW w:w="3003" w:type="dxa"/>
          </w:tcPr>
          <w:p w14:paraId="768F355F" w14:textId="77777777" w:rsidR="00FA651A" w:rsidRPr="007168F4" w:rsidRDefault="00FA651A" w:rsidP="00E84D66">
            <w:pPr>
              <w:spacing w:before="40"/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6EFF7253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omawia znaczenie przemysłu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E84D66" w:rsidRPr="00716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niemieckiej gospodarce</w:t>
            </w:r>
          </w:p>
          <w:p w14:paraId="58D1BAE2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wymienia znane i cenione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na świecie niemieckie wyroby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przemysłowe</w:t>
            </w:r>
          </w:p>
          <w:p w14:paraId="00FB5D20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rozpoznaje obiekty z Listy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światowego dziedzictwa UNESCO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E84D66" w:rsidRPr="00716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Czechach i na Słowacji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na ilustracjach</w:t>
            </w:r>
          </w:p>
          <w:p w14:paraId="4630531D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przedstawia atrakcje turystyczne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Litwy i Białorusi na podstawie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mapy tematycznej i fotografii</w:t>
            </w:r>
          </w:p>
          <w:p w14:paraId="46F16C1B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wymienia na podstawie mapy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cechy środowiska przyrodniczego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Ukrainy sprzyjające rozwojowi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gospodarki</w:t>
            </w:r>
          </w:p>
          <w:p w14:paraId="11729671" w14:textId="2A7C8032" w:rsidR="00FA651A" w:rsidRPr="007168F4" w:rsidRDefault="00FA651A" w:rsidP="0036269F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wskazuje na mapie obszary, nad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którymi Ukraina utraciła kontrolę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02276B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podaje nazwy euroregionów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na podstawie mapy</w:t>
            </w:r>
          </w:p>
        </w:tc>
        <w:tc>
          <w:tcPr>
            <w:tcW w:w="3003" w:type="dxa"/>
          </w:tcPr>
          <w:p w14:paraId="11AF20D2" w14:textId="77777777" w:rsidR="00FA651A" w:rsidRPr="007168F4" w:rsidRDefault="00FA651A" w:rsidP="00E84D66">
            <w:pPr>
              <w:spacing w:before="40"/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068ACFF7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omawia przyczyny zmian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zapoczątkowanych w przemyśle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E84D66" w:rsidRPr="00716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Niemczech w latach 60. XX w.</w:t>
            </w:r>
          </w:p>
          <w:p w14:paraId="1658E8A3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analizuje strukturę zatrudnienia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E84D66" w:rsidRPr="00716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przemyśle w Niemczech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na podstawie diagramu kołowego</w:t>
            </w:r>
          </w:p>
          <w:p w14:paraId="4151E1C9" w14:textId="4FF77604" w:rsidR="00FA651A" w:rsidRPr="007168F4" w:rsidRDefault="00FA651A" w:rsidP="00804AEC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charakteryzuje środowisko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przyrodnicze Czech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i Słowacji na podstawie mapy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ogólnogeograficznej</w:t>
            </w:r>
            <w:proofErr w:type="spellEnd"/>
          </w:p>
          <w:p w14:paraId="7D4FA260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omawia środowisko przyrodnicze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Litwy i Białorusi na podstawie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mapy ogólnogeograficznej</w:t>
            </w:r>
          </w:p>
          <w:p w14:paraId="73152C37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podaje czynniki wpływające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na atrakcyjność turystyczną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Litwy i</w:t>
            </w:r>
            <w:r w:rsidR="00E84D66" w:rsidRPr="00716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Białorusi</w:t>
            </w:r>
          </w:p>
          <w:p w14:paraId="0E4E3730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podaje przyczyny zmniejszania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się liczby ludności Ukrainy na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podstawie wykresu i schematu</w:t>
            </w:r>
          </w:p>
          <w:p w14:paraId="69A7F3FE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omawia cechy środowiska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przyrodniczego Rosji na podstawie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mapy ogólnogeograficznej</w:t>
            </w:r>
          </w:p>
          <w:p w14:paraId="07256197" w14:textId="7F8133B0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charakteryzuje relacje Polski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z Rosją podstawie dodatkowych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źródeł</w:t>
            </w:r>
          </w:p>
        </w:tc>
        <w:tc>
          <w:tcPr>
            <w:tcW w:w="3003" w:type="dxa"/>
          </w:tcPr>
          <w:p w14:paraId="401D9980" w14:textId="77777777" w:rsidR="00FA651A" w:rsidRPr="007168F4" w:rsidRDefault="00FA651A" w:rsidP="00E84D66">
            <w:pPr>
              <w:spacing w:before="40"/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4A968D74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przedstawia główne kierunki zmian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przemysłu w Nadrenii Północnej-</w:t>
            </w:r>
            <w:r w:rsidR="00E84D66" w:rsidRPr="007168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-Westfalii na podstawie mapy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84D66" w:rsidRPr="00716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fotografii</w:t>
            </w:r>
          </w:p>
          <w:p w14:paraId="0CBD7FB3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charakteryzuje nowoczesne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przetwórstwo przemysłowe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E84D66" w:rsidRPr="00716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Nadrenii Północnej-Westfalii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na podstawie mapy</w:t>
            </w:r>
          </w:p>
          <w:p w14:paraId="5CD8A05C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porównuje cechy środowiska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przyrodniczego Czech i Słowacji</w:t>
            </w:r>
          </w:p>
          <w:p w14:paraId="7D8CDB4F" w14:textId="5C9A5450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opisuje przykłady atrakcji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turystycznych Czech i Słowacji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na podstawie fotografii</w:t>
            </w:r>
          </w:p>
          <w:p w14:paraId="1FC66980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porównuje walory przyrodnicze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Litwy i Białorusi na podstawie</w:t>
            </w:r>
            <w:r w:rsidR="00FE5A41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mapy ogólnogeograficznej</w:t>
            </w:r>
            <w:r w:rsidR="00FE5A41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i fotografii</w:t>
            </w:r>
          </w:p>
          <w:p w14:paraId="19CA1A76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podaje przyczyny konfliktów</w:t>
            </w:r>
            <w:r w:rsidR="00FE5A41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na Ukrainie</w:t>
            </w:r>
          </w:p>
          <w:p w14:paraId="7E222346" w14:textId="3CBA6F70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opisuje stosunki Polski z sąsiadami</w:t>
            </w:r>
            <w:r w:rsidR="00FE5A41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na podstawie dodatkowych źródeł</w:t>
            </w:r>
          </w:p>
        </w:tc>
        <w:tc>
          <w:tcPr>
            <w:tcW w:w="3003" w:type="dxa"/>
          </w:tcPr>
          <w:p w14:paraId="7EB0329B" w14:textId="77777777" w:rsidR="00FA651A" w:rsidRPr="007168F4" w:rsidRDefault="00FA651A" w:rsidP="00E84D66">
            <w:pPr>
              <w:spacing w:before="40"/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14:paraId="48926004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omawia wpływ sektora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kreatywnego na gospodarkę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Nadrenii Północnej-</w:t>
            </w:r>
            <w:r w:rsidR="00E84D66" w:rsidRPr="007168F4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Westfalii</w:t>
            </w:r>
          </w:p>
          <w:p w14:paraId="327A4F19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udowadnia, że Niemcy są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światową potęgą gospodarczą na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podstawie danych statystycznych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oraz map gospodarczych</w:t>
            </w:r>
          </w:p>
          <w:p w14:paraId="43EC27E2" w14:textId="009BE5E4" w:rsidR="00FA651A" w:rsidRPr="007168F4" w:rsidRDefault="00FA651A" w:rsidP="00804AEC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udowadnia, że Czechy i Słowacja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to kraje atrakcyjne pod względem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turystycznym</w:t>
            </w:r>
          </w:p>
          <w:p w14:paraId="55C2E8B6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analizuje konsekwencje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gospodarcze konfliktów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na Ukrainie</w:t>
            </w:r>
          </w:p>
          <w:p w14:paraId="3F6182AE" w14:textId="48B4EDBB" w:rsidR="00FA651A" w:rsidRPr="007168F4" w:rsidRDefault="00FA651A" w:rsidP="00804AEC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charakteryzuje atrakcje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turystyczne Ukrainy na podstawie</w:t>
            </w:r>
            <w:r w:rsidR="00342394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dodatkowych źródeł oraz fotografii</w:t>
            </w:r>
          </w:p>
          <w:p w14:paraId="1ADF11EC" w14:textId="77777777" w:rsidR="00FA651A" w:rsidRPr="007168F4" w:rsidRDefault="00FA651A" w:rsidP="00FE5A41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uzasadnia potrzebę utrzymywania</w:t>
            </w:r>
            <w:r w:rsidR="00FE5A41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dobrych relacji z sąsiadami Polski</w:t>
            </w:r>
          </w:p>
          <w:p w14:paraId="7ABF53DC" w14:textId="77777777" w:rsidR="00FA651A" w:rsidRPr="007168F4" w:rsidRDefault="00FA651A" w:rsidP="00E84D66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• przygotowuje pracę (np. album,</w:t>
            </w:r>
            <w:r w:rsidR="00FE5A41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plakat, prezentację multimedialną)</w:t>
            </w:r>
            <w:r w:rsidR="00FE5A41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na temat inicjatyw zrealizowanych</w:t>
            </w:r>
            <w:r w:rsidR="00FE5A41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E84D66" w:rsidRPr="00716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najbliższym euroregionie</w:t>
            </w:r>
            <w:r w:rsidR="00FE5A41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na podstawie dodatkowych</w:t>
            </w:r>
            <w:r w:rsidR="00FE5A41" w:rsidRPr="00716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8F4">
              <w:rPr>
                <w:rFonts w:ascii="Times New Roman" w:hAnsi="Times New Roman" w:cs="Times New Roman"/>
                <w:sz w:val="24"/>
                <w:szCs w:val="24"/>
              </w:rPr>
              <w:t>źródeł informacji</w:t>
            </w:r>
          </w:p>
          <w:p w14:paraId="190129EB" w14:textId="77777777" w:rsidR="00E84D66" w:rsidRPr="007168F4" w:rsidRDefault="00E84D66" w:rsidP="00E84D66">
            <w:pPr>
              <w:ind w:left="56"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73475C" w14:textId="77777777" w:rsidR="00DE7415" w:rsidRPr="007168F4" w:rsidRDefault="004B17C3">
      <w:pPr>
        <w:rPr>
          <w:rFonts w:ascii="Times New Roman" w:hAnsi="Times New Roman" w:cs="Times New Roman"/>
          <w:sz w:val="24"/>
          <w:szCs w:val="24"/>
        </w:rPr>
      </w:pPr>
    </w:p>
    <w:sectPr w:rsidR="00DE7415" w:rsidRPr="007168F4" w:rsidSect="00FA651A"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85746"/>
    <w:multiLevelType w:val="hybridMultilevel"/>
    <w:tmpl w:val="B2EC959A"/>
    <w:lvl w:ilvl="0" w:tplc="B02CFF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 w15:restartNumberingAfterBreak="0">
    <w:nsid w:val="47386D70"/>
    <w:multiLevelType w:val="hybridMultilevel"/>
    <w:tmpl w:val="5B622524"/>
    <w:lvl w:ilvl="0" w:tplc="0415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51A"/>
    <w:rsid w:val="000C03A7"/>
    <w:rsid w:val="00295089"/>
    <w:rsid w:val="00342394"/>
    <w:rsid w:val="0036269F"/>
    <w:rsid w:val="003A6AAB"/>
    <w:rsid w:val="003E750C"/>
    <w:rsid w:val="004B17C3"/>
    <w:rsid w:val="00503A73"/>
    <w:rsid w:val="005143A4"/>
    <w:rsid w:val="00527076"/>
    <w:rsid w:val="00682B6F"/>
    <w:rsid w:val="007168F4"/>
    <w:rsid w:val="00804AEC"/>
    <w:rsid w:val="00813D9A"/>
    <w:rsid w:val="00853A61"/>
    <w:rsid w:val="00900F33"/>
    <w:rsid w:val="00992E23"/>
    <w:rsid w:val="00B94FCB"/>
    <w:rsid w:val="00D22858"/>
    <w:rsid w:val="00E84D66"/>
    <w:rsid w:val="00FA651A"/>
    <w:rsid w:val="00FE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BA708"/>
  <w15:chartTrackingRefBased/>
  <w15:docId w15:val="{F6CC0067-92CC-4D4F-B95F-5ED99603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13" w:right="-57" w:hanging="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28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85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2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37CDBC-0EFA-4927-9B38-AB7B26EEFA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62A95C-DD12-4FE5-B2BB-AED0332F03DE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3.xml><?xml version="1.0" encoding="utf-8"?>
<ds:datastoreItem xmlns:ds="http://schemas.openxmlformats.org/officeDocument/2006/customXml" ds:itemID="{8E25838B-ED78-4A8B-A55F-C4A4CD147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1876</Words>
  <Characters>11262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Urbaniak</dc:creator>
  <cp:keywords/>
  <dc:description/>
  <cp:lastModifiedBy>Użytkownik systemu Windows</cp:lastModifiedBy>
  <cp:revision>4</cp:revision>
  <dcterms:created xsi:type="dcterms:W3CDTF">2024-08-27T07:29:00Z</dcterms:created>
  <dcterms:modified xsi:type="dcterms:W3CDTF">2024-09-03T16:22:00Z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